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6D9E00" w:rsidR="00A77598" w:rsidRPr="00F3197C" w:rsidRDefault="00F319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34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3498">
              <w:rPr>
                <w:rFonts w:ascii="Times New Roman" w:hAnsi="Times New Roman" w:cs="Times New Roman"/>
                <w:sz w:val="20"/>
                <w:szCs w:val="20"/>
              </w:rPr>
              <w:t>к.э.н, Леонтьева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C5AFE3" w:rsidR="004475DA" w:rsidRPr="00F3197C" w:rsidRDefault="00F319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91D305" w14:textId="2C45A0B9" w:rsidR="00DE34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94691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_Toc201294691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3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01595531" w14:textId="608CB474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2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_Toc201294692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3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5B25DB57" w14:textId="2B73CCB6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3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_Toc201294693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3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565C8EB1" w14:textId="4C52A71C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4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_Toc201294694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3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37DB0BCB" w14:textId="05E7C503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5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_Toc201294695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6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69604F5F" w14:textId="6A69E984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6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_Toc201294696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6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2ED1ED8B" w14:textId="6BEC9801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7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_Toc201294697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6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4692B4E7" w14:textId="71391DC5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8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_Toc201294698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7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0532DFBB" w14:textId="2EDD20D6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699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_Toc201294699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7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0BBDCC4C" w14:textId="2FF2B876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0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_Toc201294700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8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0B533E67" w14:textId="4E0A86E3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1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_Toc201294701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9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138DB124" w14:textId="4651840B" w:rsidR="00DE3498" w:rsidRDefault="00470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2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_Toc201294702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3DD15CA3" w14:textId="2F717813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3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_Toc201294703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23DBB9A6" w14:textId="3836B99A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4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_Toc201294704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3F6DE661" w14:textId="54DED899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5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_Toc201294705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762BDF3E" w14:textId="7952F310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6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_Toc201294706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0C203CB8" w14:textId="2757CF90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7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_Toc201294707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4BC62799" w14:textId="0C9455BC" w:rsidR="00DE3498" w:rsidRDefault="00470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4708" w:history="1">
            <w:r w:rsidR="00DE3498" w:rsidRPr="00196A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3498">
              <w:rPr>
                <w:noProof/>
                <w:webHidden/>
              </w:rPr>
              <w:tab/>
            </w:r>
            <w:r w:rsidR="00DE3498">
              <w:rPr>
                <w:noProof/>
                <w:webHidden/>
              </w:rPr>
              <w:fldChar w:fldCharType="begin"/>
            </w:r>
            <w:r w:rsidR="00DE3498">
              <w:rPr>
                <w:noProof/>
                <w:webHidden/>
              </w:rPr>
              <w:instrText xml:space="preserve"> PAGEREF _Toc201294708 \h </w:instrText>
            </w:r>
            <w:r w:rsidR="00DE3498">
              <w:rPr>
                <w:noProof/>
                <w:webHidden/>
              </w:rPr>
            </w:r>
            <w:r w:rsidR="00DE3498">
              <w:rPr>
                <w:noProof/>
                <w:webHidden/>
              </w:rPr>
              <w:fldChar w:fldCharType="separate"/>
            </w:r>
            <w:r w:rsidR="00DE3498">
              <w:rPr>
                <w:noProof/>
                <w:webHidden/>
              </w:rPr>
              <w:t>11</w:t>
            </w:r>
            <w:r w:rsidR="00DE3498">
              <w:rPr>
                <w:noProof/>
                <w:webHidden/>
              </w:rPr>
              <w:fldChar w:fldCharType="end"/>
            </w:r>
          </w:hyperlink>
        </w:p>
        <w:p w14:paraId="0DD49713" w14:textId="268CA48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294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специалистов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294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294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349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34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E349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349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349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349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349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34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E349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34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34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498">
              <w:rPr>
                <w:rFonts w:ascii="Times New Roman" w:hAnsi="Times New Roman" w:cs="Times New Roman"/>
                <w:lang w:bidi="ru-RU"/>
              </w:rPr>
              <w:t>УК-10.3 -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34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498">
              <w:rPr>
                <w:rFonts w:ascii="Times New Roman" w:hAnsi="Times New Roman" w:cs="Times New Roman"/>
              </w:rPr>
              <w:t>инструменты экономического и финансового планирования, применяемые в сфере денежного обращения и кредита.</w:t>
            </w:r>
            <w:r w:rsidRPr="00DE34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34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498">
              <w:rPr>
                <w:rFonts w:ascii="Times New Roman" w:hAnsi="Times New Roman" w:cs="Times New Roman"/>
              </w:rPr>
              <w:t>принимать обоснованные экономические решения в сфере денежного обращения и кредита, как на уровне регулятора, так и на уровне институтов финансового посредничества.</w:t>
            </w:r>
            <w:r w:rsidRPr="00DE349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34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4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498">
              <w:rPr>
                <w:rFonts w:ascii="Times New Roman" w:hAnsi="Times New Roman" w:cs="Times New Roman"/>
              </w:rPr>
              <w:t>навыками применения инструментов экономического и финансового планирования для достижения текущих и долгосрочных целей в сфере денежного-кредитного регулирования и в деятельности институтов финансового посредничества.</w:t>
            </w:r>
            <w:r w:rsidRPr="00DE349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E34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2946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ДЕНЬГИ И ДЕНЕЖНЫЕ СИСТЕМЫ.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. Сущность и функции денег в рыночной экономике.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Классификация видов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Концепции происхождения денег. Исторические формы денег. Классификация видов денег: бумажные и кредитные; наличные и безналичные; полноценные и неполноценные. </w:t>
            </w:r>
            <w:r w:rsidRPr="00352B6F">
              <w:rPr>
                <w:lang w:bidi="ru-RU"/>
              </w:rPr>
              <w:lastRenderedPageBreak/>
              <w:t>Современные интерпретации функций денег. Международные и региональные деньги. Современные деньги, их особенности. Анализ и интерпретация показателей, характеризующих денежную сферу как в России, так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C37B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6BC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Эволюция денежной системы и характеристика ее современного состояния.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B97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элементы современной денежной системы. Эволюция денежных систем: биметаллизм и монометаллизм. Денежная масса: понятие и структура. Денежная система РФ, особенности ее построения 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92F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F63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607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740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2A0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E5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Эмиссия наличных и безналичных денег. Подходы к измерению денежной массы.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51A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D2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7D0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A07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81D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17A5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FF2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Денежный оборот, его структура. Основы организации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909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денежного оборота. Организация наличного денежного оборота в РФ. Роль Центрального банка РФ. Принципы организации налично-денежных расчетов юридических лиц. 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FC47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A7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00B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3EC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73C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2B6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Инфляция и антиинфляционное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959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факторы инфляции. Измерение инфляции. Социально-экономические последствия инфляции. Формы проявления и виды инфляции. Сбор и анализ данных для характеристики инфляционных процессов, интерпретация полученных результатов. Особенности проявления инфляции в России. Антиинфляционная политика, ее содержание и методы. Методы стабилизации денежного обращения: деноминация, нуллификация, девальвация, ревальвация.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DC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05F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61D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C15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3616E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209D0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КРЕДИТ И КРЕДИТНАЯ СИСТЕМА. ФИНАНСОВОЕ ПОСРЕДНИЧЕСТВО.</w:t>
            </w:r>
          </w:p>
        </w:tc>
      </w:tr>
      <w:tr w:rsidR="005B37A7" w:rsidRPr="005B37A7" w14:paraId="4C45F6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956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Происхождение, сущность, функции и роль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D3B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</w:t>
            </w:r>
            <w:r w:rsidRPr="00352B6F">
              <w:rPr>
                <w:lang w:bidi="ru-RU"/>
              </w:rPr>
              <w:lastRenderedPageBreak/>
              <w:t>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418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23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41D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DB3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834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D75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Формы и виды кредита. Банковский кредит, как основная форма кредита в современных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FE7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форм кредитных отношений: банковский, коммерческий, государственный, международный, потребительский. Коммерческий кредит, его отличительные характеристики. Банковский кредит – основная форма кредита в современных условиях. Характеристика государственного кредита. Международный кредит, его особенности. Потребительский кредит, его роль в социально-экономическом развитии. Классификация видов кредита. Ипотечный кредит, его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E6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EF9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83B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DE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B625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48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Ссудный процент: сущность, роль и факторы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04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Фиксированные и плавающие ставки ссудного процента. Банковский процент, основы его формирования.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18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2E7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3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79F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BE7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DC9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75E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 Современная кредитная система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26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63E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F8D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A7B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590CD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5C09D2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БАНКОВСКАЯ СИСТЕМА.</w:t>
            </w:r>
          </w:p>
        </w:tc>
      </w:tr>
      <w:tr w:rsidR="005B37A7" w:rsidRPr="005B37A7" w14:paraId="35FABB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FB9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Современная банковская система, и ее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D91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банков. Классификация видов банков. Банковская система и ее структура. Принципы построения банковской системы. Модели современных банковских систем. Профессиональное законодательство в сфере банковской деятельности. Кредитные организации, их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55B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0A3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82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464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D93D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B3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Центральный банк как верхний уровень банковской системы. Денежно-кредитная политика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центрального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26B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Инструменты денежно-кредитной политики, особенности их </w:t>
            </w:r>
            <w:r w:rsidRPr="00352B6F">
              <w:rPr>
                <w:lang w:bidi="ru-RU"/>
              </w:rPr>
              <w:lastRenderedPageBreak/>
              <w:t>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625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4B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AE0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54F2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BC44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A26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Коммерческий банк как особый тип финансовых посредников.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1803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Общая характеристика операций коммерческого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7E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4D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F70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6C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129469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94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4"/>
        <w:gridCol w:w="255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E0F2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E34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3498">
              <w:rPr>
                <w:rFonts w:ascii="Times New Roman" w:hAnsi="Times New Roman" w:cs="Times New Roman"/>
                <w:sz w:val="24"/>
                <w:szCs w:val="24"/>
              </w:rPr>
              <w:t xml:space="preserve">Деньги, кредит, банки. Финансовые рынки : учебник для вузов / С. Ю. Янова [и др.] ; под редакцией С. Ю. Яновой. — 2-е изд., перераб. и доп. — Москва : Издательство Юрайт, 2024. — 591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E3498">
              <w:rPr>
                <w:rFonts w:ascii="Times New Roman" w:hAnsi="Times New Roman" w:cs="Times New Roman"/>
                <w:sz w:val="24"/>
                <w:szCs w:val="24"/>
              </w:rPr>
              <w:t xml:space="preserve"> 978-5-534-16459-6.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02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DE3498">
                <w:rPr>
                  <w:color w:val="00008B"/>
                  <w:u w:val="single"/>
                  <w:lang w:val="en-US"/>
                </w:rPr>
                <w:t>https://urait.ru/book/dengi-kr ... -banki-finansovye-rynki-544920</w:t>
              </w:r>
            </w:hyperlink>
          </w:p>
        </w:tc>
      </w:tr>
      <w:tr w:rsidR="00262CF0" w:rsidRPr="001E0F24" w14:paraId="0C34A8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A24289" w14:textId="77777777" w:rsidR="00262CF0" w:rsidRPr="00DE34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3498">
              <w:rPr>
                <w:rFonts w:ascii="Times New Roman" w:hAnsi="Times New Roman" w:cs="Times New Roman"/>
                <w:sz w:val="24"/>
                <w:szCs w:val="24"/>
              </w:rPr>
              <w:t>Деньги, кредит, банки. Денежный и кредитный рынки : учебник для вузов / Г. А. Аболихина [и др.] ; под общей редакцией М. А. Абрамовой, Л. С. Александровой. — 3-е изд., испр. и доп. — Москва : Издательство Юрайт, 2024. — 424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DF5E62" w14:textId="77777777" w:rsidR="00262CF0" w:rsidRPr="007E6725" w:rsidRDefault="004702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E3498">
                <w:rPr>
                  <w:color w:val="00008B"/>
                  <w:u w:val="single"/>
                  <w:lang w:val="en-US"/>
                </w:rPr>
                <w:t>https://urait.ru/book/dengi-kr ... zhnyy-i-kreditnyy-rynki-536433</w:t>
              </w:r>
            </w:hyperlink>
          </w:p>
        </w:tc>
      </w:tr>
      <w:tr w:rsidR="00262CF0" w:rsidRPr="007E6725" w14:paraId="5BE4EC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1EC086" w14:textId="77777777" w:rsidR="00262CF0" w:rsidRPr="00DE34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3498">
              <w:rPr>
                <w:rFonts w:ascii="Times New Roman" w:hAnsi="Times New Roman" w:cs="Times New Roman"/>
                <w:sz w:val="24"/>
                <w:szCs w:val="24"/>
              </w:rPr>
              <w:t>Иванов, В. В.  Деньги, кредит, банки : учебник и практикум для вузов / В. В. Иванов, Б. И. Соколов ; под редакцией В. В. Иванова, Б. И. Соколова. — Москва : Издательство Юрайт, 2024. — 370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CCC66C" w14:textId="77777777" w:rsidR="00262CF0" w:rsidRPr="00DE3498" w:rsidRDefault="004702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https://urait.ru/book/dengi-kredit-banki-536554</w:t>
              </w:r>
            </w:hyperlink>
          </w:p>
        </w:tc>
      </w:tr>
    </w:tbl>
    <w:p w14:paraId="570D085B" w14:textId="24F3C6A0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79C6D" w14:textId="77777777" w:rsidR="001E0F24" w:rsidRPr="007E6725" w:rsidRDefault="001E0F24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94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3B7CE1" w14:textId="77777777" w:rsidTr="007B550D">
        <w:tc>
          <w:tcPr>
            <w:tcW w:w="9345" w:type="dxa"/>
          </w:tcPr>
          <w:p w14:paraId="785AB7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D97128" w14:textId="77777777" w:rsidTr="007B550D">
        <w:tc>
          <w:tcPr>
            <w:tcW w:w="9345" w:type="dxa"/>
          </w:tcPr>
          <w:p w14:paraId="4432AB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EA53FD" w14:textId="77777777" w:rsidTr="007B550D">
        <w:tc>
          <w:tcPr>
            <w:tcW w:w="9345" w:type="dxa"/>
          </w:tcPr>
          <w:p w14:paraId="3ED6FE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B550D" w:rsidRPr="007E6725" w14:paraId="426F922E" w14:textId="77777777" w:rsidTr="007B550D">
        <w:tc>
          <w:tcPr>
            <w:tcW w:w="9345" w:type="dxa"/>
          </w:tcPr>
          <w:p w14:paraId="30A4EE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94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702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94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349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34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349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34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3498">
              <w:rPr>
                <w:b/>
                <w:sz w:val="22"/>
                <w:szCs w:val="22"/>
              </w:rPr>
              <w:t xml:space="preserve">Адрес (местоположение) </w:t>
            </w:r>
            <w:r w:rsidRPr="00DE3498">
              <w:rPr>
                <w:b/>
                <w:sz w:val="22"/>
                <w:szCs w:val="22"/>
              </w:rPr>
              <w:lastRenderedPageBreak/>
              <w:t>учебных аудиторий</w:t>
            </w:r>
          </w:p>
        </w:tc>
      </w:tr>
      <w:tr w:rsidR="002C735C" w:rsidRPr="00DE349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34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498">
              <w:rPr>
                <w:sz w:val="22"/>
                <w:szCs w:val="22"/>
              </w:rPr>
              <w:lastRenderedPageBreak/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DE3498">
              <w:rPr>
                <w:sz w:val="22"/>
                <w:szCs w:val="22"/>
                <w:lang w:val="en-US"/>
              </w:rPr>
              <w:t>NEC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NP</w:t>
            </w:r>
            <w:r w:rsidRPr="00DE3498">
              <w:rPr>
                <w:sz w:val="22"/>
                <w:szCs w:val="22"/>
              </w:rPr>
              <w:t>-</w:t>
            </w:r>
            <w:r w:rsidRPr="00DE3498">
              <w:rPr>
                <w:sz w:val="22"/>
                <w:szCs w:val="22"/>
                <w:lang w:val="en-US"/>
              </w:rPr>
              <w:t>ME</w:t>
            </w:r>
            <w:r w:rsidRPr="00DE3498">
              <w:rPr>
                <w:sz w:val="22"/>
                <w:szCs w:val="22"/>
              </w:rPr>
              <w:t>402</w:t>
            </w:r>
            <w:r w:rsidRPr="00DE3498">
              <w:rPr>
                <w:sz w:val="22"/>
                <w:szCs w:val="22"/>
                <w:lang w:val="en-US"/>
              </w:rPr>
              <w:t>X</w:t>
            </w:r>
            <w:r w:rsidRPr="00DE3498">
              <w:rPr>
                <w:sz w:val="22"/>
                <w:szCs w:val="22"/>
              </w:rPr>
              <w:t xml:space="preserve"> - 1 шт., Акустическая система </w:t>
            </w:r>
            <w:r w:rsidRPr="00DE3498">
              <w:rPr>
                <w:sz w:val="22"/>
                <w:szCs w:val="22"/>
                <w:lang w:val="en-US"/>
              </w:rPr>
              <w:t>Hi</w:t>
            </w:r>
            <w:r w:rsidRPr="00DE3498">
              <w:rPr>
                <w:sz w:val="22"/>
                <w:szCs w:val="22"/>
              </w:rPr>
              <w:t>-</w:t>
            </w:r>
            <w:r w:rsidRPr="00DE3498">
              <w:rPr>
                <w:sz w:val="22"/>
                <w:szCs w:val="22"/>
                <w:lang w:val="en-US"/>
              </w:rPr>
              <w:t>Fi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PRO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MASK</w:t>
            </w:r>
            <w:r w:rsidRPr="00DE3498">
              <w:rPr>
                <w:sz w:val="22"/>
                <w:szCs w:val="22"/>
              </w:rPr>
              <w:t>6</w:t>
            </w:r>
            <w:r w:rsidRPr="00DE3498">
              <w:rPr>
                <w:sz w:val="22"/>
                <w:szCs w:val="22"/>
                <w:lang w:val="en-US"/>
              </w:rPr>
              <w:t>T</w:t>
            </w:r>
            <w:r w:rsidRPr="00DE3498">
              <w:rPr>
                <w:sz w:val="22"/>
                <w:szCs w:val="22"/>
              </w:rPr>
              <w:t>-</w:t>
            </w:r>
            <w:r w:rsidRPr="00DE3498">
              <w:rPr>
                <w:sz w:val="22"/>
                <w:szCs w:val="22"/>
                <w:lang w:val="en-US"/>
              </w:rPr>
              <w:t>W</w:t>
            </w:r>
            <w:r w:rsidRPr="00DE3498">
              <w:rPr>
                <w:sz w:val="22"/>
                <w:szCs w:val="22"/>
              </w:rPr>
              <w:t xml:space="preserve"> - 2 шт., Экран с электроприводом </w:t>
            </w:r>
            <w:r w:rsidRPr="00DE3498">
              <w:rPr>
                <w:sz w:val="22"/>
                <w:szCs w:val="22"/>
                <w:lang w:val="en-US"/>
              </w:rPr>
              <w:t>Draper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Baronet</w:t>
            </w:r>
            <w:r w:rsidRPr="00DE3498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DE3498">
              <w:rPr>
                <w:sz w:val="22"/>
                <w:szCs w:val="22"/>
                <w:lang w:val="en-US"/>
              </w:rPr>
              <w:t>Jedia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TA</w:t>
            </w:r>
            <w:r w:rsidRPr="00DE349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34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49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E349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E3498" w14:paraId="5C9A521C" w14:textId="77777777" w:rsidTr="008416EB">
        <w:tc>
          <w:tcPr>
            <w:tcW w:w="7797" w:type="dxa"/>
            <w:shd w:val="clear" w:color="auto" w:fill="auto"/>
          </w:tcPr>
          <w:p w14:paraId="4D47C780" w14:textId="77777777" w:rsidR="002C735C" w:rsidRPr="00DE3498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55BD5CB4" w14:textId="77777777" w:rsidR="002C735C" w:rsidRPr="00DE34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49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E349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E3498" w14:paraId="475682D9" w14:textId="77777777" w:rsidTr="008416EB">
        <w:tc>
          <w:tcPr>
            <w:tcW w:w="7797" w:type="dxa"/>
            <w:shd w:val="clear" w:color="auto" w:fill="auto"/>
          </w:tcPr>
          <w:p w14:paraId="274CEB84" w14:textId="77777777" w:rsidR="002C735C" w:rsidRPr="00DE34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49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E3498">
              <w:rPr>
                <w:sz w:val="22"/>
                <w:szCs w:val="22"/>
                <w:lang w:val="en-US"/>
              </w:rPr>
              <w:t>Intel</w:t>
            </w:r>
            <w:r w:rsidRPr="00DE3498">
              <w:rPr>
                <w:sz w:val="22"/>
                <w:szCs w:val="22"/>
              </w:rPr>
              <w:t xml:space="preserve">  </w:t>
            </w:r>
            <w:r w:rsidRPr="00DE3498">
              <w:rPr>
                <w:sz w:val="22"/>
                <w:szCs w:val="22"/>
                <w:lang w:val="en-US"/>
              </w:rPr>
              <w:t>I</w:t>
            </w:r>
            <w:r w:rsidRPr="00DE3498">
              <w:rPr>
                <w:sz w:val="22"/>
                <w:szCs w:val="22"/>
              </w:rPr>
              <w:t>5-7400/8+8/1</w:t>
            </w:r>
            <w:r w:rsidRPr="00DE3498">
              <w:rPr>
                <w:sz w:val="22"/>
                <w:szCs w:val="22"/>
                <w:lang w:val="en-US"/>
              </w:rPr>
              <w:t>Tb</w:t>
            </w:r>
            <w:r w:rsidRPr="00DE3498">
              <w:rPr>
                <w:sz w:val="22"/>
                <w:szCs w:val="22"/>
              </w:rPr>
              <w:t>/</w:t>
            </w:r>
            <w:r w:rsidRPr="00DE3498">
              <w:rPr>
                <w:sz w:val="22"/>
                <w:szCs w:val="22"/>
                <w:lang w:val="en-US"/>
              </w:rPr>
              <w:t>GT</w:t>
            </w:r>
            <w:r w:rsidRPr="00DE3498">
              <w:rPr>
                <w:sz w:val="22"/>
                <w:szCs w:val="22"/>
              </w:rPr>
              <w:t>710-2</w:t>
            </w:r>
            <w:r w:rsidRPr="00DE3498">
              <w:rPr>
                <w:sz w:val="22"/>
                <w:szCs w:val="22"/>
                <w:lang w:val="en-US"/>
              </w:rPr>
              <w:t>Gb</w:t>
            </w:r>
            <w:r w:rsidRPr="00DE3498">
              <w:rPr>
                <w:sz w:val="22"/>
                <w:szCs w:val="22"/>
              </w:rPr>
              <w:t>/</w:t>
            </w:r>
            <w:r w:rsidRPr="00DE3498">
              <w:rPr>
                <w:sz w:val="22"/>
                <w:szCs w:val="22"/>
                <w:lang w:val="en-US"/>
              </w:rPr>
              <w:t>DELL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S</w:t>
            </w:r>
            <w:r w:rsidRPr="00DE3498">
              <w:rPr>
                <w:sz w:val="22"/>
                <w:szCs w:val="22"/>
              </w:rPr>
              <w:t>2218</w:t>
            </w:r>
            <w:r w:rsidRPr="00DE3498">
              <w:rPr>
                <w:sz w:val="22"/>
                <w:szCs w:val="22"/>
                <w:lang w:val="en-US"/>
              </w:rPr>
              <w:t>H</w:t>
            </w:r>
            <w:r w:rsidRPr="00DE3498">
              <w:rPr>
                <w:sz w:val="22"/>
                <w:szCs w:val="22"/>
              </w:rPr>
              <w:t xml:space="preserve"> - 21 шт., Ноутбук </w:t>
            </w:r>
            <w:r w:rsidRPr="00DE3498">
              <w:rPr>
                <w:sz w:val="22"/>
                <w:szCs w:val="22"/>
                <w:lang w:val="en-US"/>
              </w:rPr>
              <w:t>HP</w:t>
            </w:r>
            <w:r w:rsidRPr="00DE3498">
              <w:rPr>
                <w:sz w:val="22"/>
                <w:szCs w:val="22"/>
              </w:rPr>
              <w:t xml:space="preserve"> 250 </w:t>
            </w:r>
            <w:r w:rsidRPr="00DE3498">
              <w:rPr>
                <w:sz w:val="22"/>
                <w:szCs w:val="22"/>
                <w:lang w:val="en-US"/>
              </w:rPr>
              <w:t>G</w:t>
            </w:r>
            <w:r w:rsidRPr="00DE3498">
              <w:rPr>
                <w:sz w:val="22"/>
                <w:szCs w:val="22"/>
              </w:rPr>
              <w:t>6 1</w:t>
            </w:r>
            <w:r w:rsidRPr="00DE3498">
              <w:rPr>
                <w:sz w:val="22"/>
                <w:szCs w:val="22"/>
                <w:lang w:val="en-US"/>
              </w:rPr>
              <w:t>WY</w:t>
            </w:r>
            <w:r w:rsidRPr="00DE3498">
              <w:rPr>
                <w:sz w:val="22"/>
                <w:szCs w:val="22"/>
              </w:rPr>
              <w:t>58</w:t>
            </w:r>
            <w:r w:rsidRPr="00DE3498">
              <w:rPr>
                <w:sz w:val="22"/>
                <w:szCs w:val="22"/>
                <w:lang w:val="en-US"/>
              </w:rPr>
              <w:t>EA</w:t>
            </w:r>
            <w:r w:rsidRPr="00DE3498">
              <w:rPr>
                <w:sz w:val="22"/>
                <w:szCs w:val="22"/>
              </w:rPr>
              <w:t xml:space="preserve"> - 4 шт. Мультимедийный проектор </w:t>
            </w:r>
            <w:r w:rsidRPr="00DE3498">
              <w:rPr>
                <w:sz w:val="22"/>
                <w:szCs w:val="22"/>
                <w:lang w:val="en-US"/>
              </w:rPr>
              <w:t>Panasonic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PT</w:t>
            </w:r>
            <w:r w:rsidRPr="00DE3498">
              <w:rPr>
                <w:sz w:val="22"/>
                <w:szCs w:val="22"/>
              </w:rPr>
              <w:t>-</w:t>
            </w:r>
            <w:r w:rsidRPr="00DE3498">
              <w:rPr>
                <w:sz w:val="22"/>
                <w:szCs w:val="22"/>
                <w:lang w:val="en-US"/>
              </w:rPr>
              <w:t>VX</w:t>
            </w:r>
            <w:r w:rsidRPr="00DE349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DE3498">
              <w:rPr>
                <w:sz w:val="22"/>
                <w:szCs w:val="22"/>
                <w:lang w:val="en-US"/>
              </w:rPr>
              <w:t>Apart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Concept</w:t>
            </w:r>
            <w:r w:rsidRPr="00DE3498">
              <w:rPr>
                <w:sz w:val="22"/>
                <w:szCs w:val="22"/>
              </w:rPr>
              <w:t xml:space="preserve">+ микрофон </w:t>
            </w:r>
            <w:r w:rsidRPr="00DE3498">
              <w:rPr>
                <w:sz w:val="22"/>
                <w:szCs w:val="22"/>
                <w:lang w:val="en-US"/>
              </w:rPr>
              <w:t>BEHRINGER</w:t>
            </w:r>
            <w:r w:rsidRPr="00DE3498">
              <w:rPr>
                <w:sz w:val="22"/>
                <w:szCs w:val="22"/>
              </w:rPr>
              <w:t xml:space="preserve">) - 1 шт., Акустическая система </w:t>
            </w:r>
            <w:r w:rsidRPr="00DE3498">
              <w:rPr>
                <w:sz w:val="22"/>
                <w:szCs w:val="22"/>
                <w:lang w:val="en-US"/>
              </w:rPr>
              <w:t>Hi</w:t>
            </w:r>
            <w:r w:rsidRPr="00DE3498">
              <w:rPr>
                <w:sz w:val="22"/>
                <w:szCs w:val="22"/>
              </w:rPr>
              <w:t>-</w:t>
            </w:r>
            <w:r w:rsidRPr="00DE3498">
              <w:rPr>
                <w:sz w:val="22"/>
                <w:szCs w:val="22"/>
                <w:lang w:val="en-US"/>
              </w:rPr>
              <w:t>Fi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PRO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MASK</w:t>
            </w:r>
            <w:r w:rsidRPr="00DE3498">
              <w:rPr>
                <w:sz w:val="22"/>
                <w:szCs w:val="22"/>
              </w:rPr>
              <w:t>6</w:t>
            </w:r>
            <w:r w:rsidRPr="00DE3498">
              <w:rPr>
                <w:sz w:val="22"/>
                <w:szCs w:val="22"/>
                <w:lang w:val="en-US"/>
              </w:rPr>
              <w:t>T</w:t>
            </w:r>
            <w:r w:rsidRPr="00DE3498">
              <w:rPr>
                <w:sz w:val="22"/>
                <w:szCs w:val="22"/>
              </w:rPr>
              <w:t>-</w:t>
            </w:r>
            <w:r w:rsidRPr="00DE3498">
              <w:rPr>
                <w:sz w:val="22"/>
                <w:szCs w:val="22"/>
                <w:lang w:val="en-US"/>
              </w:rPr>
              <w:t>W</w:t>
            </w:r>
            <w:r w:rsidRPr="00DE3498">
              <w:rPr>
                <w:sz w:val="22"/>
                <w:szCs w:val="22"/>
              </w:rPr>
              <w:t xml:space="preserve"> - 2 шт., Экран </w:t>
            </w:r>
            <w:r w:rsidRPr="00DE3498">
              <w:rPr>
                <w:sz w:val="22"/>
                <w:szCs w:val="22"/>
                <w:lang w:val="en-US"/>
              </w:rPr>
              <w:t>Compact</w:t>
            </w:r>
            <w:r w:rsidRPr="00DE3498">
              <w:rPr>
                <w:sz w:val="22"/>
                <w:szCs w:val="22"/>
              </w:rPr>
              <w:t xml:space="preserve"> </w:t>
            </w:r>
            <w:r w:rsidRPr="00DE3498">
              <w:rPr>
                <w:sz w:val="22"/>
                <w:szCs w:val="22"/>
                <w:lang w:val="en-US"/>
              </w:rPr>
              <w:t>Electrol</w:t>
            </w:r>
            <w:r w:rsidRPr="00DE3498">
              <w:rPr>
                <w:sz w:val="22"/>
                <w:szCs w:val="22"/>
              </w:rPr>
              <w:t xml:space="preserve"> : размер экрана 153</w:t>
            </w:r>
            <w:r w:rsidRPr="00DE3498">
              <w:rPr>
                <w:sz w:val="22"/>
                <w:szCs w:val="22"/>
                <w:lang w:val="en-US"/>
              </w:rPr>
              <w:t>x</w:t>
            </w:r>
            <w:r w:rsidRPr="00DE3498">
              <w:rPr>
                <w:sz w:val="22"/>
                <w:szCs w:val="22"/>
              </w:rPr>
              <w:t xml:space="preserve">200 </w:t>
            </w:r>
            <w:r w:rsidRPr="00DE3498">
              <w:rPr>
                <w:sz w:val="22"/>
                <w:szCs w:val="22"/>
                <w:lang w:val="en-US"/>
              </w:rPr>
              <w:t>c</w:t>
            </w:r>
            <w:r w:rsidRPr="00DE349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F3FDA5" w14:textId="77777777" w:rsidR="002C735C" w:rsidRPr="00DE34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49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E349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947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94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94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94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498" w14:paraId="28048FD4" w14:textId="77777777" w:rsidTr="004907B6">
        <w:tc>
          <w:tcPr>
            <w:tcW w:w="562" w:type="dxa"/>
          </w:tcPr>
          <w:p w14:paraId="18968708" w14:textId="77777777" w:rsidR="00DE3498" w:rsidRPr="00F3197C" w:rsidRDefault="00DE3498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C6F07B" w14:textId="77777777" w:rsidR="00DE3498" w:rsidRPr="00DE3498" w:rsidRDefault="00DE3498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4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94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349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4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94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E349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3498" w14:paraId="5A1C9382" w14:textId="77777777" w:rsidTr="00801458">
        <w:tc>
          <w:tcPr>
            <w:tcW w:w="2336" w:type="dxa"/>
          </w:tcPr>
          <w:p w14:paraId="4C518DAB" w14:textId="77777777" w:rsidR="005D65A5" w:rsidRPr="00DE34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34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34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34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3498" w14:paraId="07658034" w14:textId="77777777" w:rsidTr="00801458">
        <w:tc>
          <w:tcPr>
            <w:tcW w:w="2336" w:type="dxa"/>
          </w:tcPr>
          <w:p w14:paraId="1553D698" w14:textId="78F29BFB" w:rsidR="005D65A5" w:rsidRPr="00DE34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E3498" w14:paraId="6C5B8595" w14:textId="77777777" w:rsidTr="00801458">
        <w:tc>
          <w:tcPr>
            <w:tcW w:w="2336" w:type="dxa"/>
          </w:tcPr>
          <w:p w14:paraId="5CE6ABDA" w14:textId="77777777" w:rsidR="005D65A5" w:rsidRPr="00DE34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5BAF0D" w14:textId="77777777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0574BEF" w14:textId="77777777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08CADF" w14:textId="77777777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DE3498" w14:paraId="0C671FAE" w14:textId="77777777" w:rsidTr="00801458">
        <w:tc>
          <w:tcPr>
            <w:tcW w:w="2336" w:type="dxa"/>
          </w:tcPr>
          <w:p w14:paraId="0E20844B" w14:textId="77777777" w:rsidR="005D65A5" w:rsidRPr="00DE34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7FE660" w14:textId="77777777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B59C09" w14:textId="77777777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2FD0B8" w14:textId="77777777" w:rsidR="005D65A5" w:rsidRPr="00DE3498" w:rsidRDefault="007478E0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DE349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E349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94706"/>
      <w:r w:rsidRPr="00DE349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E3498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E3498" w14:paraId="3B956EB3" w14:textId="77777777" w:rsidTr="003D0D34">
        <w:tc>
          <w:tcPr>
            <w:tcW w:w="1667" w:type="pct"/>
          </w:tcPr>
          <w:p w14:paraId="52850E9F" w14:textId="77777777" w:rsidR="00C23E7F" w:rsidRPr="00DE349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E349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E349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E3498" w14:paraId="70B5AD95" w14:textId="77777777" w:rsidTr="003D0D34">
        <w:tc>
          <w:tcPr>
            <w:tcW w:w="1667" w:type="pct"/>
          </w:tcPr>
          <w:p w14:paraId="6EC48C9C" w14:textId="350A096E" w:rsidR="00C23E7F" w:rsidRPr="00DE3498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DE3498" w:rsidRDefault="003D0D34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DE3498" w:rsidRDefault="003D0D34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79C7E7E3" w14:textId="77777777" w:rsidR="00C23E7F" w:rsidRPr="00DE349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E349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94707"/>
      <w:r w:rsidRPr="00DE349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E349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3498" w14:paraId="0267C479" w14:textId="77777777" w:rsidTr="00801458">
        <w:tc>
          <w:tcPr>
            <w:tcW w:w="2500" w:type="pct"/>
          </w:tcPr>
          <w:p w14:paraId="37F699C9" w14:textId="77777777" w:rsidR="00B8237E" w:rsidRPr="00DE34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34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4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3498" w14:paraId="3F240151" w14:textId="77777777" w:rsidTr="00801458">
        <w:tc>
          <w:tcPr>
            <w:tcW w:w="2500" w:type="pct"/>
          </w:tcPr>
          <w:p w14:paraId="61E91592" w14:textId="61A0874C" w:rsidR="00B8237E" w:rsidRPr="00DE34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E3498" w:rsidRDefault="005C548A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3,8,11</w:t>
            </w:r>
          </w:p>
        </w:tc>
      </w:tr>
      <w:tr w:rsidR="00B8237E" w:rsidRPr="00DE3498" w14:paraId="629905A4" w14:textId="77777777" w:rsidTr="00801458">
        <w:tc>
          <w:tcPr>
            <w:tcW w:w="2500" w:type="pct"/>
          </w:tcPr>
          <w:p w14:paraId="6B36FB00" w14:textId="77777777" w:rsidR="00B8237E" w:rsidRPr="00DE34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7480FF5" w14:textId="77777777" w:rsidR="00B8237E" w:rsidRPr="00DE3498" w:rsidRDefault="005C548A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DE3498" w14:paraId="685A93AF" w14:textId="77777777" w:rsidTr="00801458">
        <w:tc>
          <w:tcPr>
            <w:tcW w:w="2500" w:type="pct"/>
          </w:tcPr>
          <w:p w14:paraId="237A440A" w14:textId="77777777" w:rsidR="00B8237E" w:rsidRPr="00DE3498" w:rsidRDefault="00B8237E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90F6D8" w14:textId="77777777" w:rsidR="00B8237E" w:rsidRPr="00DE3498" w:rsidRDefault="005C548A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DE3498" w14:paraId="490DEC32" w14:textId="77777777" w:rsidTr="00801458">
        <w:tc>
          <w:tcPr>
            <w:tcW w:w="2500" w:type="pct"/>
          </w:tcPr>
          <w:p w14:paraId="75E08AE5" w14:textId="77777777" w:rsidR="00B8237E" w:rsidRPr="00DE34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3D69BA" w14:textId="77777777" w:rsidR="00B8237E" w:rsidRPr="00DE3498" w:rsidRDefault="005C548A" w:rsidP="00801458">
            <w:pPr>
              <w:rPr>
                <w:rFonts w:ascii="Times New Roman" w:hAnsi="Times New Roman" w:cs="Times New Roman"/>
              </w:rPr>
            </w:pPr>
            <w:r w:rsidRPr="00DE349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DE349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94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26425" w14:textId="77777777" w:rsidR="0047020F" w:rsidRDefault="0047020F" w:rsidP="00315CA6">
      <w:pPr>
        <w:spacing w:after="0" w:line="240" w:lineRule="auto"/>
      </w:pPr>
      <w:r>
        <w:separator/>
      </w:r>
    </w:p>
  </w:endnote>
  <w:endnote w:type="continuationSeparator" w:id="0">
    <w:p w14:paraId="7D74504F" w14:textId="77777777" w:rsidR="0047020F" w:rsidRDefault="004702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BE64B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F24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4F7B4" w14:textId="77777777" w:rsidR="0047020F" w:rsidRDefault="0047020F" w:rsidP="00315CA6">
      <w:pPr>
        <w:spacing w:after="0" w:line="240" w:lineRule="auto"/>
      </w:pPr>
      <w:r>
        <w:separator/>
      </w:r>
    </w:p>
  </w:footnote>
  <w:footnote w:type="continuationSeparator" w:id="0">
    <w:p w14:paraId="34E5380D" w14:textId="77777777" w:rsidR="0047020F" w:rsidRDefault="004702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F2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56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020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57F2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498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97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17E4DF3-B5BD-4DFA-BBCC-9921C6DE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49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ook/dengi-kredit-banki-5365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dengi-kredit-banki-denezhnyy-i-kreditnyy-rynki-53643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dengi-kredit-banki-finansovye-rynki-5449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B6E9A-AA2D-47B3-9F5F-6F8B36F3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